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B99A" w14:textId="77777777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 </w:t>
      </w:r>
    </w:p>
    <w:p w14:paraId="7BE2210C" w14:textId="546D6223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№6»</w:t>
      </w:r>
    </w:p>
    <w:p w14:paraId="359D83DE" w14:textId="4A8EF71A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Г.Назарово Красноярского края</w:t>
      </w:r>
    </w:p>
    <w:p w14:paraId="69AA7616" w14:textId="4B811B6F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064B50" w14:textId="13841BAD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666A2" w14:textId="323C23D4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740BA" w14:textId="0ABAE8B4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DFFA8" w14:textId="5FC5A7B2" w:rsidR="0045605D" w:rsidRPr="0045605D" w:rsidRDefault="0045605D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F60AFFF" w14:textId="77777777" w:rsidR="00FB292F" w:rsidRDefault="00FB292F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B4CA652" w14:textId="0F9887E6" w:rsidR="00FB292F" w:rsidRPr="00FB292F" w:rsidRDefault="00FB292F" w:rsidP="0045605D">
      <w:pPr>
        <w:jc w:val="center"/>
        <w:rPr>
          <w:rFonts w:ascii="Times New Roman" w:hAnsi="Times New Roman" w:cs="Times New Roman"/>
          <w:sz w:val="40"/>
          <w:szCs w:val="40"/>
        </w:rPr>
      </w:pPr>
      <w:r w:rsidRPr="00FB292F">
        <w:rPr>
          <w:rFonts w:ascii="Times New Roman" w:hAnsi="Times New Roman" w:cs="Times New Roman"/>
          <w:sz w:val="40"/>
          <w:szCs w:val="40"/>
        </w:rPr>
        <w:t>Доклад</w:t>
      </w:r>
    </w:p>
    <w:p w14:paraId="4F891CB7" w14:textId="1E712D94" w:rsidR="0045605D" w:rsidRPr="00FB292F" w:rsidRDefault="0045605D" w:rsidP="0045605D">
      <w:pPr>
        <w:jc w:val="center"/>
        <w:rPr>
          <w:rFonts w:ascii="Times New Roman" w:hAnsi="Times New Roman" w:cs="Times New Roman"/>
          <w:sz w:val="40"/>
          <w:szCs w:val="40"/>
        </w:rPr>
      </w:pPr>
      <w:r w:rsidRPr="00FB292F">
        <w:rPr>
          <w:rFonts w:ascii="Times New Roman" w:hAnsi="Times New Roman" w:cs="Times New Roman"/>
          <w:sz w:val="40"/>
          <w:szCs w:val="40"/>
        </w:rPr>
        <w:t>Тема: «Сенсорная интеграции эффективный метод в работе с детьми с ОВЗ:</w:t>
      </w:r>
    </w:p>
    <w:p w14:paraId="3CBF456F" w14:textId="3D9996C9" w:rsidR="0045605D" w:rsidRPr="00FB292F" w:rsidRDefault="0045605D" w:rsidP="0045605D">
      <w:pPr>
        <w:jc w:val="center"/>
        <w:rPr>
          <w:rFonts w:ascii="Times New Roman" w:hAnsi="Times New Roman" w:cs="Times New Roman"/>
          <w:sz w:val="40"/>
          <w:szCs w:val="40"/>
        </w:rPr>
      </w:pPr>
      <w:r w:rsidRPr="00FB292F">
        <w:rPr>
          <w:rFonts w:ascii="Times New Roman" w:hAnsi="Times New Roman" w:cs="Times New Roman"/>
          <w:sz w:val="40"/>
          <w:szCs w:val="40"/>
        </w:rPr>
        <w:t>теория и практика»</w:t>
      </w:r>
    </w:p>
    <w:p w14:paraId="3EF9A4E6" w14:textId="0A37D42B" w:rsidR="0045605D" w:rsidRDefault="0045605D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AD31A1D" w14:textId="2F9D8F9F" w:rsidR="0045605D" w:rsidRDefault="0045605D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9B8C5F" w14:textId="4C64E889" w:rsidR="0045605D" w:rsidRDefault="0045605D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639A94F" w14:textId="7D2117DC" w:rsidR="0045605D" w:rsidRDefault="0045605D" w:rsidP="0045605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99D3CCB" w14:textId="0BD1ABFE" w:rsidR="0045605D" w:rsidRDefault="0045605D" w:rsidP="004560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Вершинская Диана Александровна </w:t>
      </w:r>
    </w:p>
    <w:p w14:paraId="05BFEE84" w14:textId="0F0500E9" w:rsidR="0045605D" w:rsidRPr="0045605D" w:rsidRDefault="0045605D" w:rsidP="004560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14:paraId="38E7AF13" w14:textId="2B34510F" w:rsidR="0045605D" w:rsidRDefault="0045605D" w:rsidP="004560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69CF2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0C3337FB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6399A77C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5E49FAB6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1B02DECA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4F9AD146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278D2343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34E43C65" w14:textId="77777777" w:rsidR="0045605D" w:rsidRDefault="0045605D">
      <w:pPr>
        <w:rPr>
          <w:rFonts w:ascii="Times New Roman" w:hAnsi="Times New Roman" w:cs="Times New Roman"/>
          <w:sz w:val="28"/>
          <w:szCs w:val="28"/>
        </w:rPr>
      </w:pPr>
    </w:p>
    <w:p w14:paraId="7805E71F" w14:textId="7FB1575E" w:rsidR="00174931" w:rsidRDefault="00BE7FF3">
      <w:pPr>
        <w:rPr>
          <w:rFonts w:ascii="Times New Roman" w:hAnsi="Times New Roman" w:cs="Times New Roman"/>
          <w:sz w:val="28"/>
          <w:szCs w:val="28"/>
        </w:rPr>
      </w:pPr>
      <w:r w:rsidRPr="00BE7FF3">
        <w:rPr>
          <w:rFonts w:ascii="Times New Roman" w:hAnsi="Times New Roman" w:cs="Times New Roman"/>
          <w:sz w:val="28"/>
          <w:szCs w:val="28"/>
        </w:rPr>
        <w:t>Слайд 1. Здравствуйте, меня зовут Вершинская Диана Александровна.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F3">
        <w:rPr>
          <w:rFonts w:ascii="Times New Roman" w:hAnsi="Times New Roman" w:cs="Times New Roman"/>
          <w:sz w:val="28"/>
          <w:szCs w:val="28"/>
        </w:rPr>
        <w:t xml:space="preserve">Я работаю учитель -дефектологом. Мое выступление посвящено </w:t>
      </w:r>
      <w:bookmarkStart w:id="0" w:name="_Hlk33702418"/>
      <w:r>
        <w:rPr>
          <w:rFonts w:ascii="Times New Roman" w:hAnsi="Times New Roman" w:cs="Times New Roman"/>
          <w:sz w:val="28"/>
          <w:szCs w:val="28"/>
        </w:rPr>
        <w:t>с</w:t>
      </w:r>
      <w:r w:rsidRPr="00BE7FF3">
        <w:rPr>
          <w:rFonts w:ascii="Times New Roman" w:hAnsi="Times New Roman" w:cs="Times New Roman"/>
          <w:sz w:val="28"/>
          <w:szCs w:val="28"/>
        </w:rPr>
        <w:t xml:space="preserve">енсорной интеграции, </w:t>
      </w:r>
      <w:r w:rsidR="004C43F4">
        <w:rPr>
          <w:rFonts w:ascii="Times New Roman" w:hAnsi="Times New Roman" w:cs="Times New Roman"/>
          <w:sz w:val="28"/>
          <w:szCs w:val="28"/>
        </w:rPr>
        <w:t>как эфф</w:t>
      </w:r>
      <w:r w:rsidRPr="00BE7FF3">
        <w:rPr>
          <w:rFonts w:ascii="Times New Roman" w:hAnsi="Times New Roman" w:cs="Times New Roman"/>
          <w:sz w:val="28"/>
          <w:szCs w:val="28"/>
        </w:rPr>
        <w:t>ективн</w:t>
      </w:r>
      <w:r w:rsidR="004C43F4">
        <w:rPr>
          <w:rFonts w:ascii="Times New Roman" w:hAnsi="Times New Roman" w:cs="Times New Roman"/>
          <w:sz w:val="28"/>
          <w:szCs w:val="28"/>
        </w:rPr>
        <w:t>ому</w:t>
      </w:r>
      <w:r w:rsidRPr="00BE7FF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C43F4">
        <w:rPr>
          <w:rFonts w:ascii="Times New Roman" w:hAnsi="Times New Roman" w:cs="Times New Roman"/>
          <w:sz w:val="28"/>
          <w:szCs w:val="28"/>
        </w:rPr>
        <w:t>у</w:t>
      </w:r>
      <w:r w:rsidRPr="00BE7FF3">
        <w:rPr>
          <w:rFonts w:ascii="Times New Roman" w:hAnsi="Times New Roman" w:cs="Times New Roman"/>
          <w:sz w:val="28"/>
          <w:szCs w:val="28"/>
        </w:rPr>
        <w:t xml:space="preserve">  в работе с детьми с ОВЗ.</w:t>
      </w:r>
    </w:p>
    <w:bookmarkEnd w:id="0"/>
    <w:p w14:paraId="4F422483" w14:textId="56CA9FB6" w:rsidR="00BE7FF3" w:rsidRDefault="00BE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 Начнем с того, что разберемся что такое сенсорная интеграция?</w:t>
      </w:r>
    </w:p>
    <w:p w14:paraId="365DE009" w14:textId="148653CB" w:rsidR="00BE7FF3" w:rsidRDefault="00BE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487918">
        <w:rPr>
          <w:rFonts w:ascii="Times New Roman" w:hAnsi="Times New Roman" w:cs="Times New Roman"/>
          <w:sz w:val="28"/>
          <w:szCs w:val="28"/>
        </w:rPr>
        <w:t>первых,</w:t>
      </w:r>
      <w:r>
        <w:rPr>
          <w:rFonts w:ascii="Times New Roman" w:hAnsi="Times New Roman" w:cs="Times New Roman"/>
          <w:sz w:val="28"/>
          <w:szCs w:val="28"/>
        </w:rPr>
        <w:t xml:space="preserve"> это многозначный термин. С одной стороны это название метода, который разработала Джин Айрис</w:t>
      </w:r>
      <w:r w:rsidR="004C4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начале и сере</w:t>
      </w:r>
      <w:r w:rsidR="00B66FBD">
        <w:rPr>
          <w:rFonts w:ascii="Times New Roman" w:hAnsi="Times New Roman" w:cs="Times New Roman"/>
          <w:sz w:val="28"/>
          <w:szCs w:val="28"/>
        </w:rPr>
        <w:t>дине 20 века,</w:t>
      </w:r>
      <w:r w:rsidR="004C43F4">
        <w:rPr>
          <w:rFonts w:ascii="Times New Roman" w:hAnsi="Times New Roman" w:cs="Times New Roman"/>
          <w:sz w:val="28"/>
          <w:szCs w:val="28"/>
        </w:rPr>
        <w:t xml:space="preserve"> этот метод</w:t>
      </w:r>
      <w:r w:rsidR="00B66FBD">
        <w:rPr>
          <w:rFonts w:ascii="Times New Roman" w:hAnsi="Times New Roman" w:cs="Times New Roman"/>
          <w:sz w:val="28"/>
          <w:szCs w:val="28"/>
        </w:rPr>
        <w:t xml:space="preserve"> активно развивался и в настоящее время т.ж.   ученики Джин Айрис проводят исследования, доказывающие </w:t>
      </w:r>
      <w:r w:rsidR="004C43F4">
        <w:rPr>
          <w:rFonts w:ascii="Times New Roman" w:hAnsi="Times New Roman" w:cs="Times New Roman"/>
          <w:sz w:val="28"/>
          <w:szCs w:val="28"/>
        </w:rPr>
        <w:t xml:space="preserve">его </w:t>
      </w:r>
      <w:r w:rsidR="00487918">
        <w:rPr>
          <w:rFonts w:ascii="Times New Roman" w:hAnsi="Times New Roman" w:cs="Times New Roman"/>
          <w:sz w:val="28"/>
          <w:szCs w:val="28"/>
        </w:rPr>
        <w:t>эффективность.</w:t>
      </w:r>
      <w:r w:rsidR="004C43F4">
        <w:rPr>
          <w:rFonts w:ascii="Times New Roman" w:hAnsi="Times New Roman" w:cs="Times New Roman"/>
          <w:sz w:val="28"/>
          <w:szCs w:val="28"/>
        </w:rPr>
        <w:t xml:space="preserve"> И</w:t>
      </w:r>
      <w:r w:rsidR="00B66FBD">
        <w:rPr>
          <w:rFonts w:ascii="Times New Roman" w:hAnsi="Times New Roman" w:cs="Times New Roman"/>
          <w:sz w:val="28"/>
          <w:szCs w:val="28"/>
        </w:rPr>
        <w:t xml:space="preserve">сследования, которые расширяют этот метод и </w:t>
      </w:r>
      <w:r w:rsidR="004C43F4">
        <w:rPr>
          <w:rFonts w:ascii="Times New Roman" w:hAnsi="Times New Roman" w:cs="Times New Roman"/>
          <w:sz w:val="28"/>
          <w:szCs w:val="28"/>
        </w:rPr>
        <w:t>он</w:t>
      </w:r>
      <w:r w:rsidR="00B66FBD">
        <w:rPr>
          <w:rFonts w:ascii="Times New Roman" w:hAnsi="Times New Roman" w:cs="Times New Roman"/>
          <w:sz w:val="28"/>
          <w:szCs w:val="28"/>
        </w:rPr>
        <w:t xml:space="preserve"> сейчас активно развивается.</w:t>
      </w:r>
    </w:p>
    <w:p w14:paraId="610007F9" w14:textId="62DFB954" w:rsidR="00B66FBD" w:rsidRDefault="00B6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</w:p>
    <w:p w14:paraId="3BD5C75F" w14:textId="38DF0FCB" w:rsidR="00B66FBD" w:rsidRDefault="00B6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интеграция</w:t>
      </w:r>
      <w:r w:rsidR="001F4AA7">
        <w:rPr>
          <w:rFonts w:ascii="Times New Roman" w:hAnsi="Times New Roman" w:cs="Times New Roman"/>
          <w:sz w:val="28"/>
          <w:szCs w:val="28"/>
        </w:rPr>
        <w:t xml:space="preserve"> второе значение этого термина. </w:t>
      </w:r>
    </w:p>
    <w:p w14:paraId="606DA853" w14:textId="60017580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процесс обработки  информации в головном мозге. Информация из окружающего мира </w:t>
      </w:r>
      <w:r w:rsidR="00487918">
        <w:rPr>
          <w:rFonts w:ascii="Times New Roman" w:hAnsi="Times New Roman" w:cs="Times New Roman"/>
          <w:sz w:val="28"/>
          <w:szCs w:val="28"/>
        </w:rPr>
        <w:t>обрабатывается,</w:t>
      </w:r>
      <w:r>
        <w:rPr>
          <w:rFonts w:ascii="Times New Roman" w:hAnsi="Times New Roman" w:cs="Times New Roman"/>
          <w:sz w:val="28"/>
          <w:szCs w:val="28"/>
        </w:rPr>
        <w:t xml:space="preserve"> и ребенок благодаря этому может построить адаптивный ответ.</w:t>
      </w:r>
      <w:r w:rsidR="004C43F4">
        <w:rPr>
          <w:rFonts w:ascii="Times New Roman" w:hAnsi="Times New Roman" w:cs="Times New Roman"/>
          <w:sz w:val="28"/>
          <w:szCs w:val="28"/>
        </w:rPr>
        <w:t xml:space="preserve"> Это любое целенаправленное действие, которое соответствует условиям окружающей среды. Т.е. ребенок может попадать ложкой в рот, рисовать, выполнять задания, учебные в том числе.</w:t>
      </w:r>
    </w:p>
    <w:p w14:paraId="37904FC8" w14:textId="3E4076B5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</w:p>
    <w:p w14:paraId="4A16C47C" w14:textId="27F4C726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хорошо знаем, что существуют органы чувств, которые обеспечивают ребенка информацией об окружающем мире, у него создается картинка окружающего мира.</w:t>
      </w:r>
    </w:p>
    <w:p w14:paraId="7488B85F" w14:textId="4B6C994A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</w:p>
    <w:p w14:paraId="204184AD" w14:textId="21ED6800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менее известные органы чувств, на которых мы сегодня более подробно остановимся. Виды чувствительности, которые дают  информацию о собственном теле</w:t>
      </w:r>
    </w:p>
    <w:p w14:paraId="2BBB8824" w14:textId="304DF0AF" w:rsidR="001F4AA7" w:rsidRDefault="001F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процепцепция</w:t>
      </w:r>
    </w:p>
    <w:p w14:paraId="39174403" w14:textId="1151D949" w:rsidR="00046FB1" w:rsidRDefault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вестибулярная чувствительность</w:t>
      </w:r>
    </w:p>
    <w:p w14:paraId="0C09892F" w14:textId="1F66C025" w:rsidR="00046FB1" w:rsidRDefault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тактильная чувствительность</w:t>
      </w:r>
    </w:p>
    <w:p w14:paraId="0009C9DF" w14:textId="7328DC9E" w:rsidR="00046FB1" w:rsidRDefault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14:paraId="1F65CD3D" w14:textId="333E39BF" w:rsidR="00046FB1" w:rsidRDefault="00046FB1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системы формируют у ребенка базовые навыки поведения, для обучения ребенка.</w:t>
      </w:r>
      <w:r w:rsidR="004C43F4">
        <w:rPr>
          <w:rFonts w:ascii="Times New Roman" w:hAnsi="Times New Roman" w:cs="Times New Roman"/>
          <w:sz w:val="28"/>
          <w:szCs w:val="28"/>
        </w:rPr>
        <w:t xml:space="preserve"> Дети имеющие проблемы с обработкой вестибулярной сигналов, </w:t>
      </w:r>
      <w:proofErr w:type="gramStart"/>
      <w:r w:rsidR="004C43F4">
        <w:rPr>
          <w:rFonts w:ascii="Times New Roman" w:hAnsi="Times New Roman" w:cs="Times New Roman"/>
          <w:sz w:val="28"/>
          <w:szCs w:val="28"/>
        </w:rPr>
        <w:t>не  редко</w:t>
      </w:r>
      <w:proofErr w:type="gramEnd"/>
      <w:r w:rsidR="004C43F4">
        <w:rPr>
          <w:rFonts w:ascii="Times New Roman" w:hAnsi="Times New Roman" w:cs="Times New Roman"/>
          <w:sz w:val="28"/>
          <w:szCs w:val="28"/>
        </w:rPr>
        <w:t xml:space="preserve"> не могут следить</w:t>
      </w:r>
    </w:p>
    <w:p w14:paraId="26693A2E" w14:textId="77777777" w:rsidR="004C43F4" w:rsidRDefault="004C43F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предметами, движущимися у них перед глазами, а т.ж переводить взгляд из одной точки в другую, и именно поэтому страдает зрительное восприятие.</w:t>
      </w:r>
    </w:p>
    <w:p w14:paraId="195B59C9" w14:textId="26304F91" w:rsidR="00046FB1" w:rsidRDefault="00046FB1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забывать, что другие системы зрение, слух играют большую в развитии ребенка.  я вам представлю коррекционную работу с вестибулярной чувствительностью., которые приводят….</w:t>
      </w:r>
    </w:p>
    <w:p w14:paraId="07ECD9BF" w14:textId="246A3520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</w:p>
    <w:p w14:paraId="1984E412" w14:textId="77777777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</w:p>
    <w:p w14:paraId="75969761" w14:textId="4BBF3117" w:rsidR="00046FB1" w:rsidRDefault="00046FB1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</w:p>
    <w:p w14:paraId="00CB135B" w14:textId="4493AF7A" w:rsidR="00D14153" w:rsidRDefault="004C43F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проявляется </w:t>
      </w:r>
      <w:r w:rsidR="00D1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4153">
        <w:rPr>
          <w:rFonts w:ascii="Times New Roman" w:hAnsi="Times New Roman" w:cs="Times New Roman"/>
          <w:sz w:val="28"/>
          <w:szCs w:val="28"/>
        </w:rPr>
        <w:t>арушение сенсорной интеграции:</w:t>
      </w:r>
    </w:p>
    <w:p w14:paraId="485DAD70" w14:textId="05C3A6AF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или пониженная вестибулярная чувствительность</w:t>
      </w:r>
    </w:p>
    <w:p w14:paraId="07BB8287" w14:textId="3F8B3841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</w:p>
    <w:p w14:paraId="5AF9ECD4" w14:textId="2AD0FF9C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14:paraId="2EEAD26C" w14:textId="10B1BD3A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проявляется:</w:t>
      </w:r>
    </w:p>
    <w:p w14:paraId="0DB51365" w14:textId="02E29517" w:rsidR="00D14153" w:rsidRDefault="00D14153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случае ребенок боится потерять равновесие, избегает лазанья, скован в движениях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повышенной</w:t>
      </w:r>
      <w:r w:rsidR="007C26AC">
        <w:rPr>
          <w:rFonts w:ascii="Times New Roman" w:hAnsi="Times New Roman" w:cs="Times New Roman"/>
          <w:sz w:val="28"/>
          <w:szCs w:val="28"/>
        </w:rPr>
        <w:t xml:space="preserve"> вестибулярной чувствительностью. Это </w:t>
      </w:r>
      <w:proofErr w:type="gramStart"/>
      <w:r w:rsidR="007C26A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7C26AC">
        <w:rPr>
          <w:rFonts w:ascii="Times New Roman" w:hAnsi="Times New Roman" w:cs="Times New Roman"/>
          <w:sz w:val="28"/>
          <w:szCs w:val="28"/>
        </w:rPr>
        <w:t xml:space="preserve"> который не уверен в том, что он не потеряет равновесие, т.е. это ребенок у которого нет ощущений безопасности он всегда будет чувствовать себя в какой то опасности.</w:t>
      </w:r>
    </w:p>
    <w:p w14:paraId="5B97BF05" w14:textId="519E204D" w:rsidR="00E37364" w:rsidRDefault="007C26AC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наоборот, если ребенок кружится на одном месте, висит вниз головой, кувыркается, валяется,  при этом ребенок может</w:t>
      </w:r>
      <w:r w:rsidR="00E37364">
        <w:rPr>
          <w:rFonts w:ascii="Times New Roman" w:hAnsi="Times New Roman" w:cs="Times New Roman"/>
          <w:sz w:val="28"/>
          <w:szCs w:val="28"/>
        </w:rPr>
        <w:t xml:space="preserve"> быть моторно ловким или не ловким, это индивидуально. Так </w:t>
      </w:r>
      <w:proofErr w:type="gramStart"/>
      <w:r w:rsidR="00E37364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E37364">
        <w:rPr>
          <w:rFonts w:ascii="Times New Roman" w:hAnsi="Times New Roman" w:cs="Times New Roman"/>
          <w:sz w:val="28"/>
          <w:szCs w:val="28"/>
        </w:rPr>
        <w:t xml:space="preserve"> что ребенок ищет вестибулярных ощущений, он себе их создает, но с другой стороны он плохо обрабатывает эту информацию. И поэтому  не может, например, освоить тонкую координацию: катание на велосипеде.</w:t>
      </w:r>
    </w:p>
    <w:p w14:paraId="1D0EF7D8" w14:textId="77777777" w:rsidR="00E37364" w:rsidRDefault="00E3736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тут проблема, ребенок выглядит гиперактивным он должен постоянно двигаться, чтобы получить ощущение, иначе он перестает ощущать свое тело, он теряется.</w:t>
      </w:r>
    </w:p>
    <w:p w14:paraId="383DFDC1" w14:textId="77777777" w:rsidR="00377574" w:rsidRDefault="00E37364" w:rsidP="00046F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Многие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выглядят гиперактивными, надо </w:t>
      </w:r>
      <w:r w:rsidR="00377574">
        <w:rPr>
          <w:rFonts w:ascii="Times New Roman" w:hAnsi="Times New Roman" w:cs="Times New Roman"/>
          <w:sz w:val="28"/>
          <w:szCs w:val="28"/>
        </w:rPr>
        <w:t>смотреть может у них есть нарушения сенсорные.  И вот эта гиперактивность это такого рода компенсации.</w:t>
      </w:r>
    </w:p>
    <w:p w14:paraId="22FD4A0C" w14:textId="50A34FF0" w:rsidR="00377574" w:rsidRDefault="0037757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A060A">
        <w:rPr>
          <w:rFonts w:ascii="Times New Roman" w:hAnsi="Times New Roman" w:cs="Times New Roman"/>
          <w:sz w:val="28"/>
          <w:szCs w:val="28"/>
        </w:rPr>
        <w:t>9</w:t>
      </w:r>
    </w:p>
    <w:p w14:paraId="421A3C90" w14:textId="5C3DC13E" w:rsidR="00377574" w:rsidRDefault="0037757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можно делать с этими</w:t>
      </w:r>
      <w:r w:rsidR="004C43F4">
        <w:rPr>
          <w:rFonts w:ascii="Times New Roman" w:hAnsi="Times New Roman" w:cs="Times New Roman"/>
          <w:sz w:val="28"/>
          <w:szCs w:val="28"/>
        </w:rPr>
        <w:t xml:space="preserve">? Какие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помощи</w:t>
      </w:r>
      <w:r w:rsidR="004C43F4">
        <w:rPr>
          <w:rFonts w:ascii="Times New Roman" w:hAnsi="Times New Roman" w:cs="Times New Roman"/>
          <w:sz w:val="28"/>
          <w:szCs w:val="28"/>
        </w:rPr>
        <w:t xml:space="preserve"> существуют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D3D2C8" w14:textId="4E48B1EB" w:rsidR="00377574" w:rsidRDefault="00377574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сенсорная «диета», точно также как и диета пищевая одни ощущения у ребенка усваиваются и он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устроить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E3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 другие плохо. Поэтому мы ему устраиваем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диету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уменьшаем кол</w:t>
      </w:r>
      <w:r w:rsidR="008170B2">
        <w:rPr>
          <w:rFonts w:ascii="Times New Roman" w:hAnsi="Times New Roman" w:cs="Times New Roman"/>
          <w:sz w:val="28"/>
          <w:szCs w:val="28"/>
        </w:rPr>
        <w:t>ичество стимулов  которые дистабилизируют и раздражают, и увеличиваем количество стимулов которые оказывают благотворное влияние.</w:t>
      </w:r>
    </w:p>
    <w:p w14:paraId="55DE597D" w14:textId="40693B5C" w:rsidR="008170B2" w:rsidRDefault="008170B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нам  надо обеспечить среду место, где он будет получать эти ощущения. В нашем детском саду такая среда «Дом совы»</w:t>
      </w:r>
    </w:p>
    <w:p w14:paraId="20170B5F" w14:textId="379AD058" w:rsidR="008170B2" w:rsidRDefault="008170B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ежедневные рутину – это в ежедневные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встраиваем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 ощущения, а т.ж в  центрах коррекции.</w:t>
      </w:r>
    </w:p>
    <w:p w14:paraId="493792EA" w14:textId="0A76928A" w:rsidR="008170B2" w:rsidRDefault="008170B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чередовать интеллектуальную нагрузку и сенсорную, если ребенок не может долго сидеть бесполезно, чем дольше</w:t>
      </w:r>
      <w:r w:rsidR="007E6CF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="007E6CF5">
        <w:rPr>
          <w:rFonts w:ascii="Times New Roman" w:hAnsi="Times New Roman" w:cs="Times New Roman"/>
          <w:sz w:val="28"/>
          <w:szCs w:val="28"/>
        </w:rPr>
        <w:t>сидит ,</w:t>
      </w:r>
      <w:proofErr w:type="gramEnd"/>
      <w:r w:rsidR="007E6CF5">
        <w:rPr>
          <w:rFonts w:ascii="Times New Roman" w:hAnsi="Times New Roman" w:cs="Times New Roman"/>
          <w:sz w:val="28"/>
          <w:szCs w:val="28"/>
        </w:rPr>
        <w:t xml:space="preserve"> тем хуже у него получается.</w:t>
      </w:r>
    </w:p>
    <w:p w14:paraId="01E077AD" w14:textId="1080C503" w:rsidR="00D53702" w:rsidRDefault="00D5370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A06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6046F" w14:textId="3FCABA8F" w:rsidR="00D53702" w:rsidRDefault="00D5370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мы с знакомства со средой специально организованной. В нашем ДОУ это «Дом совы»</w:t>
      </w:r>
    </w:p>
    <w:p w14:paraId="5F63D42B" w14:textId="17D3FD12" w:rsidR="00D53702" w:rsidRDefault="00D53702" w:rsidP="00046FB1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Дом Совы — это сенсорно-динамический зал с набором специальных подвесных снарядов для занятий по методу сенсорной интеграции и другим коррекционно-развивающим технологиям.</w:t>
      </w:r>
    </w:p>
    <w:p w14:paraId="3AA063FF" w14:textId="143BBC83" w:rsidR="00B272F1" w:rsidRDefault="00B272F1" w:rsidP="00046FB1">
      <w:pPr>
        <w:rPr>
          <w:rFonts w:ascii="Times New Roman" w:hAnsi="Times New Roman" w:cs="Times New Roman"/>
          <w:sz w:val="28"/>
          <w:szCs w:val="28"/>
        </w:rPr>
      </w:pPr>
      <w:r w:rsidRPr="00B272F1">
        <w:rPr>
          <w:rFonts w:ascii="Times New Roman" w:hAnsi="Times New Roman" w:cs="Times New Roman"/>
          <w:sz w:val="28"/>
          <w:szCs w:val="28"/>
        </w:rPr>
        <w:t>Видео обзор «Дома совы»</w:t>
      </w:r>
    </w:p>
    <w:p w14:paraId="099D976F" w14:textId="6238FCF1" w:rsidR="00D53702" w:rsidRDefault="00D53702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A06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EF388" w14:textId="77777777" w:rsidR="00D53702" w:rsidRP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Металлоконструкция (цвет: оранжево-синий)</w:t>
      </w:r>
    </w:p>
    <w:p w14:paraId="520E88DD" w14:textId="74370B9D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Металлоконструкция для устройства сенсорно-динамического зала. Размер: 2,5х2,5х2,5 м.</w:t>
      </w:r>
    </w:p>
    <w:p w14:paraId="7EC58303" w14:textId="7AAEC791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A06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67D23" w14:textId="77777777" w:rsidR="00D53702" w:rsidRP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Напольное покрытие (цвет: синий)</w:t>
      </w:r>
    </w:p>
    <w:p w14:paraId="4D1E956E" w14:textId="7616A88C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Защитное покрытие пола. Учитывает все особенности металлоконструкции Дома Совы. Толщина матов 8 см. Материал: ПВХ, вспененный полиэтилен.</w:t>
      </w:r>
    </w:p>
    <w:p w14:paraId="5E4CF3C6" w14:textId="7356BCDD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EA0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36AB69" w14:textId="77777777" w:rsidR="00D53702" w:rsidRP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Защита вертикальных стоек (цвет: синий)</w:t>
      </w:r>
    </w:p>
    <w:p w14:paraId="78D9BE39" w14:textId="32BF4803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 w:rsidRPr="00D53702">
        <w:rPr>
          <w:rFonts w:ascii="Times New Roman" w:hAnsi="Times New Roman" w:cs="Times New Roman"/>
          <w:sz w:val="28"/>
          <w:szCs w:val="28"/>
        </w:rPr>
        <w:t>Защита вертикальных балок металлоконструкции. Учитывает все особенности металлоконструкции Дома Совы. Высота 169 см. Материал: ПВХ, вспененный полиэтилен, лента ременная.</w:t>
      </w:r>
    </w:p>
    <w:p w14:paraId="6F3A5BC0" w14:textId="2F652D4B" w:rsidR="00D53702" w:rsidRDefault="00D53702" w:rsidP="00D53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</w:t>
      </w:r>
      <w:r w:rsidR="00EA0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8B41F" w14:textId="77777777" w:rsidR="00EA060A" w:rsidRP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Платформа (цвет: оранжево-синий)</w:t>
      </w:r>
    </w:p>
    <w:p w14:paraId="51B3023A" w14:textId="50D1CADF" w:rsidR="00D53702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Подвесная платформа для проведения занятий по методу сенсорной интеграции. Размер: 94х94х6 см. Материал: экокожа, веревка полиамидная 12 мм. Наполнитель: композит на основе целюлозы, вспененный полиэтилен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09EB0" w14:textId="00657EDE" w:rsid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</w:p>
    <w:p w14:paraId="04421116" w14:textId="77777777" w:rsidR="00EA060A" w:rsidRP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Бревно (цвет: оранжево-синий)</w:t>
      </w:r>
    </w:p>
    <w:p w14:paraId="36B44C33" w14:textId="1E121F4F" w:rsid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Универсальный сенсорно-интегративный тренажер, выполняющий функции «коня», качелей, боксерской груши. Размер: 22,5х101 см. Материал: экокожа, веревка полиамидная 12 мм, Наполнитель: композит на основе целюлозы, вспененный полиэтилен.</w:t>
      </w:r>
    </w:p>
    <w:p w14:paraId="3847E8C0" w14:textId="060A05FD" w:rsid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16.</w:t>
      </w:r>
    </w:p>
    <w:p w14:paraId="096822C1" w14:textId="77777777" w:rsidR="00EA060A" w:rsidRP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Соволента (цвет: сине-оранжевый)</w:t>
      </w:r>
    </w:p>
    <w:p w14:paraId="5288E9AB" w14:textId="7B09F517" w:rsid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Оригинальные качели в виде ленты. Позволяют качаться не только сидя, но и лежа на качелях животом. Может использоваться дома и в различных сенсорных пространствах. Размер: 296х24,5 см. Материал: ПВХ. Наполнитель: вспененный полиэтилен.</w:t>
      </w:r>
    </w:p>
    <w:p w14:paraId="72D68155" w14:textId="5EBA795E" w:rsidR="00D14153" w:rsidRDefault="00EA060A" w:rsidP="0004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17.</w:t>
      </w:r>
    </w:p>
    <w:p w14:paraId="312C82A7" w14:textId="77777777" w:rsidR="00EA060A" w:rsidRP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Соволет PRO (цвет: василёк)</w:t>
      </w:r>
    </w:p>
    <w:p w14:paraId="137F3F64" w14:textId="7B00BAEC" w:rsidR="00EA060A" w:rsidRDefault="00EA060A" w:rsidP="00EA060A">
      <w:pPr>
        <w:rPr>
          <w:rFonts w:ascii="Times New Roman" w:hAnsi="Times New Roman" w:cs="Times New Roman"/>
          <w:sz w:val="28"/>
          <w:szCs w:val="28"/>
        </w:rPr>
      </w:pPr>
      <w:r w:rsidRPr="00EA060A">
        <w:rPr>
          <w:rFonts w:ascii="Times New Roman" w:hAnsi="Times New Roman" w:cs="Times New Roman"/>
          <w:sz w:val="28"/>
          <w:szCs w:val="28"/>
        </w:rPr>
        <w:t>Сенсорный гамак. Размер: 350х140 см. Материал: лайкра, веревка полиамидная 12 мм.</w:t>
      </w:r>
    </w:p>
    <w:p w14:paraId="660FEDE9" w14:textId="3A669BFA" w:rsidR="00B272F1" w:rsidRDefault="00B272F1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14:paraId="0D7A873C" w14:textId="2F6E5132" w:rsidR="00B55C85" w:rsidRDefault="00B55C85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со специалистом:</w:t>
      </w:r>
    </w:p>
    <w:p w14:paraId="362DB4AB" w14:textId="0B253460" w:rsidR="00B55C85" w:rsidRDefault="00B55C85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(определение вида сенсорного нарушения, состояние моторики)</w:t>
      </w:r>
    </w:p>
    <w:p w14:paraId="2D56F4E2" w14:textId="1B9BD232" w:rsidR="00B55C85" w:rsidRDefault="00B55C85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Выстраивание коррекционной работы</w:t>
      </w:r>
    </w:p>
    <w:p w14:paraId="43DB9258" w14:textId="415055F8" w:rsidR="00B55C85" w:rsidRDefault="00B55C85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Чередование интеллектуальной нагрузки и сенсорной стимуляции</w:t>
      </w:r>
    </w:p>
    <w:p w14:paraId="0432CE70" w14:textId="77777777" w:rsidR="00B272F1" w:rsidRDefault="00B272F1" w:rsidP="00EA060A">
      <w:pPr>
        <w:rPr>
          <w:rFonts w:ascii="Times New Roman" w:hAnsi="Times New Roman" w:cs="Times New Roman"/>
          <w:sz w:val="28"/>
          <w:szCs w:val="28"/>
        </w:rPr>
      </w:pPr>
    </w:p>
    <w:p w14:paraId="3C3A0E03" w14:textId="41FED340" w:rsidR="00B272F1" w:rsidRDefault="00B272F1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</w:t>
      </w:r>
    </w:p>
    <w:p w14:paraId="67FB1504" w14:textId="51A690AD" w:rsidR="00B55C85" w:rsidRDefault="00B55C85" w:rsidP="00EA0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</w:p>
    <w:p w14:paraId="303C42AF" w14:textId="7E092C1D" w:rsidR="00B55C85" w:rsidRDefault="00B55C85" w:rsidP="00B55C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«Конвейр»</w:t>
      </w:r>
    </w:p>
    <w:p w14:paraId="40EE4A9F" w14:textId="731961C4" w:rsidR="00B55C85" w:rsidRDefault="00B55C85" w:rsidP="00B55C8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_Hlk33701529"/>
      <w:r>
        <w:rPr>
          <w:rFonts w:ascii="Times New Roman" w:hAnsi="Times New Roman" w:cs="Times New Roman"/>
          <w:sz w:val="28"/>
          <w:szCs w:val="28"/>
        </w:rPr>
        <w:t xml:space="preserve">Цель: вестибулярно-зрительная интеграция (стр.53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Т.Делани )</w:t>
      </w:r>
      <w:proofErr w:type="gramEnd"/>
    </w:p>
    <w:p w14:paraId="68BB6765" w14:textId="2FC88002" w:rsidR="00B55C85" w:rsidRDefault="00B55C85" w:rsidP="00B55C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 доска-крутилка, карточки с изображением предметов.</w:t>
      </w:r>
    </w:p>
    <w:bookmarkEnd w:id="1"/>
    <w:p w14:paraId="39E3A478" w14:textId="6B891A68" w:rsidR="00B55C85" w:rsidRDefault="00B55C85" w:rsidP="00B55C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«Трасса»</w:t>
      </w:r>
    </w:p>
    <w:p w14:paraId="40B40B39" w14:textId="77777777" w:rsidR="00B55C85" w:rsidRPr="00B55C85" w:rsidRDefault="00B55C85" w:rsidP="00B5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C85">
        <w:rPr>
          <w:rFonts w:ascii="Times New Roman" w:hAnsi="Times New Roman" w:cs="Times New Roman"/>
          <w:sz w:val="28"/>
          <w:szCs w:val="28"/>
        </w:rPr>
        <w:t xml:space="preserve">Цель: вестибулярно-зрительная интеграция (стр.53 </w:t>
      </w:r>
      <w:proofErr w:type="gramStart"/>
      <w:r w:rsidRPr="00B55C85">
        <w:rPr>
          <w:rFonts w:ascii="Times New Roman" w:hAnsi="Times New Roman" w:cs="Times New Roman"/>
          <w:sz w:val="28"/>
          <w:szCs w:val="28"/>
        </w:rPr>
        <w:t>Т.Делани )</w:t>
      </w:r>
      <w:proofErr w:type="gramEnd"/>
    </w:p>
    <w:p w14:paraId="05C6F21C" w14:textId="225D7C8B" w:rsidR="00B55C85" w:rsidRPr="00B55C85" w:rsidRDefault="00B55C85" w:rsidP="00B55C85">
      <w:pPr>
        <w:pStyle w:val="a5"/>
        <w:rPr>
          <w:rFonts w:ascii="Times New Roman" w:hAnsi="Times New Roman" w:cs="Times New Roman"/>
          <w:sz w:val="28"/>
          <w:szCs w:val="28"/>
        </w:rPr>
      </w:pPr>
      <w:r w:rsidRPr="00B55C8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E571F">
        <w:rPr>
          <w:rFonts w:ascii="Times New Roman" w:hAnsi="Times New Roman" w:cs="Times New Roman"/>
          <w:sz w:val="28"/>
          <w:szCs w:val="28"/>
        </w:rPr>
        <w:t xml:space="preserve">ленты разным </w:t>
      </w:r>
      <w:proofErr w:type="gramStart"/>
      <w:r w:rsidR="00AE571F">
        <w:rPr>
          <w:rFonts w:ascii="Times New Roman" w:hAnsi="Times New Roman" w:cs="Times New Roman"/>
          <w:sz w:val="28"/>
          <w:szCs w:val="28"/>
        </w:rPr>
        <w:t>цветом ,</w:t>
      </w:r>
      <w:proofErr w:type="gramEnd"/>
      <w:r w:rsidR="00AE571F">
        <w:rPr>
          <w:rFonts w:ascii="Times New Roman" w:hAnsi="Times New Roman" w:cs="Times New Roman"/>
          <w:sz w:val="28"/>
          <w:szCs w:val="28"/>
        </w:rPr>
        <w:t xml:space="preserve"> геометрическик фигуры</w:t>
      </w:r>
      <w:r w:rsidRPr="00B55C85">
        <w:rPr>
          <w:rFonts w:ascii="Times New Roman" w:hAnsi="Times New Roman" w:cs="Times New Roman"/>
          <w:sz w:val="28"/>
          <w:szCs w:val="28"/>
        </w:rPr>
        <w:t>.</w:t>
      </w:r>
    </w:p>
    <w:p w14:paraId="01A483F3" w14:textId="1F7F5D27" w:rsidR="00046FB1" w:rsidRPr="00BE7FF3" w:rsidRDefault="00046FB1">
      <w:pPr>
        <w:rPr>
          <w:rFonts w:ascii="Times New Roman" w:hAnsi="Times New Roman" w:cs="Times New Roman"/>
          <w:sz w:val="28"/>
          <w:szCs w:val="28"/>
        </w:rPr>
      </w:pPr>
    </w:p>
    <w:sectPr w:rsidR="00046FB1" w:rsidRPr="00B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D0673"/>
    <w:multiLevelType w:val="hybridMultilevel"/>
    <w:tmpl w:val="8A94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66"/>
    <w:rsid w:val="00046FB1"/>
    <w:rsid w:val="000F2160"/>
    <w:rsid w:val="00174931"/>
    <w:rsid w:val="001F4AA7"/>
    <w:rsid w:val="002D0352"/>
    <w:rsid w:val="00377574"/>
    <w:rsid w:val="0045605D"/>
    <w:rsid w:val="00487918"/>
    <w:rsid w:val="004C43F4"/>
    <w:rsid w:val="007C26AC"/>
    <w:rsid w:val="007E6CF5"/>
    <w:rsid w:val="00807D66"/>
    <w:rsid w:val="008170B2"/>
    <w:rsid w:val="00AE571F"/>
    <w:rsid w:val="00B272F1"/>
    <w:rsid w:val="00B55C85"/>
    <w:rsid w:val="00B66FBD"/>
    <w:rsid w:val="00BE7FF3"/>
    <w:rsid w:val="00D14153"/>
    <w:rsid w:val="00D472A8"/>
    <w:rsid w:val="00D53702"/>
    <w:rsid w:val="00E37364"/>
    <w:rsid w:val="00EA060A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0631"/>
  <w15:docId w15:val="{D4DED008-6B99-4E9D-908C-A9A4F7B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8</cp:revision>
  <cp:lastPrinted>2020-02-27T10:36:00Z</cp:lastPrinted>
  <dcterms:created xsi:type="dcterms:W3CDTF">2020-02-12T05:56:00Z</dcterms:created>
  <dcterms:modified xsi:type="dcterms:W3CDTF">2020-05-26T02:03:00Z</dcterms:modified>
</cp:coreProperties>
</file>